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6E" w:rsidRPr="00BA396E" w:rsidRDefault="00BA396E" w:rsidP="00BA396E">
      <w:pPr>
        <w:bidi/>
        <w:spacing w:after="0" w:line="276" w:lineRule="auto"/>
        <w:ind w:left="-188"/>
        <w:jc w:val="highKashida"/>
        <w:rPr>
          <w:rFonts w:cs="B Titr" w:hint="cs"/>
          <w:sz w:val="24"/>
          <w:szCs w:val="24"/>
          <w:rtl/>
          <w:lang w:bidi="fa-IR"/>
        </w:rPr>
      </w:pPr>
      <w:r w:rsidRPr="00BA396E">
        <w:rPr>
          <w:rFonts w:cs="B Titr" w:hint="cs"/>
          <w:rtl/>
          <w:lang w:bidi="fa-IR"/>
        </w:rPr>
        <w:t>1</w:t>
      </w:r>
      <w:r w:rsidRPr="00BA396E">
        <w:rPr>
          <w:rFonts w:cs="B Titr" w:hint="cs"/>
          <w:sz w:val="24"/>
          <w:szCs w:val="24"/>
          <w:rtl/>
          <w:lang w:bidi="fa-IR"/>
        </w:rPr>
        <w:t xml:space="preserve">- برنامه آموزشي چرخشي دستياران فوق تخصصي رشته فوق تخصصي عفوني كودكان </w:t>
      </w:r>
      <w:r>
        <w:rPr>
          <w:rFonts w:cs="B Titr" w:hint="cs"/>
          <w:sz w:val="24"/>
          <w:szCs w:val="24"/>
          <w:rtl/>
          <w:lang w:bidi="fa-IR"/>
        </w:rPr>
        <w:t>:</w:t>
      </w:r>
    </w:p>
    <w:p w:rsidR="00BA396E" w:rsidRPr="00BA396E" w:rsidRDefault="00BA396E" w:rsidP="00BA396E">
      <w:pPr>
        <w:bidi/>
        <w:spacing w:after="0" w:line="276" w:lineRule="auto"/>
        <w:jc w:val="highKashida"/>
        <w:rPr>
          <w:rFonts w:cs="B Nazanin"/>
          <w:sz w:val="32"/>
          <w:szCs w:val="32"/>
          <w:lang w:bidi="fa-IR"/>
        </w:rPr>
      </w:pPr>
    </w:p>
    <w:p w:rsidR="00BA396E" w:rsidRPr="00BA396E" w:rsidRDefault="00BA396E" w:rsidP="00BA396E">
      <w:pPr>
        <w:bidi/>
        <w:spacing w:after="0" w:line="276" w:lineRule="auto"/>
        <w:jc w:val="highKashida"/>
        <w:rPr>
          <w:rFonts w:cs="B Nazanin" w:hint="cs"/>
          <w:sz w:val="28"/>
          <w:szCs w:val="28"/>
          <w:rtl/>
          <w:lang w:bidi="fa-IR"/>
        </w:rPr>
      </w:pPr>
      <w:r w:rsidRPr="00BA396E">
        <w:rPr>
          <w:rFonts w:cs="B Nazanin" w:hint="cs"/>
          <w:sz w:val="28"/>
          <w:szCs w:val="28"/>
          <w:rtl/>
          <w:lang w:bidi="fa-IR"/>
        </w:rPr>
        <w:t>* بيمارستان رسول اكرم (ص) (بخش هاي باليني و آزمايشگاه ) (12ماه)</w:t>
      </w:r>
    </w:p>
    <w:p w:rsidR="00BA396E" w:rsidRPr="00BA396E" w:rsidRDefault="00BA396E" w:rsidP="00BA396E">
      <w:pPr>
        <w:bidi/>
        <w:spacing w:after="0" w:line="276" w:lineRule="auto"/>
        <w:jc w:val="highKashida"/>
        <w:rPr>
          <w:rFonts w:cs="B Nazanin" w:hint="cs"/>
          <w:sz w:val="28"/>
          <w:szCs w:val="28"/>
          <w:rtl/>
          <w:lang w:bidi="fa-IR"/>
        </w:rPr>
      </w:pPr>
      <w:r w:rsidRPr="00BA396E">
        <w:rPr>
          <w:rFonts w:cs="B Nazanin" w:hint="cs"/>
          <w:sz w:val="28"/>
          <w:szCs w:val="28"/>
          <w:rtl/>
          <w:lang w:bidi="fa-IR"/>
        </w:rPr>
        <w:t>* بيمارستان حضرت علي اصغر(ع) (بخش هاي باليني،راديولوژي كودكان،سوختگي و آزمايشگاه)(6ماه)</w:t>
      </w:r>
    </w:p>
    <w:p w:rsidR="00BA396E" w:rsidRPr="00BA396E" w:rsidRDefault="00BA396E" w:rsidP="00BA396E">
      <w:pPr>
        <w:bidi/>
        <w:spacing w:line="276" w:lineRule="auto"/>
        <w:jc w:val="highKashida"/>
        <w:rPr>
          <w:rFonts w:cs="B Nazanin" w:hint="cs"/>
          <w:sz w:val="28"/>
          <w:szCs w:val="28"/>
          <w:rtl/>
          <w:lang w:bidi="fa-IR"/>
        </w:rPr>
      </w:pPr>
      <w:r w:rsidRPr="00BA396E">
        <w:rPr>
          <w:rFonts w:cs="B Nazanin" w:hint="cs"/>
          <w:sz w:val="28"/>
          <w:szCs w:val="28"/>
          <w:rtl/>
          <w:lang w:bidi="fa-IR"/>
        </w:rPr>
        <w:t>* بيمارستان شريعتي (بخش پيوند مغز استخوان)(15روز)</w:t>
      </w:r>
    </w:p>
    <w:p w:rsidR="00BA396E" w:rsidRPr="00BA396E" w:rsidRDefault="00BA396E" w:rsidP="00BA396E">
      <w:pPr>
        <w:bidi/>
        <w:spacing w:line="276" w:lineRule="auto"/>
        <w:jc w:val="highKashida"/>
        <w:rPr>
          <w:rFonts w:cs="B Nazanin" w:hint="cs"/>
          <w:sz w:val="28"/>
          <w:szCs w:val="28"/>
          <w:rtl/>
          <w:lang w:bidi="fa-IR"/>
        </w:rPr>
      </w:pPr>
      <w:r w:rsidRPr="00BA396E">
        <w:rPr>
          <w:rFonts w:cs="B Nazanin" w:hint="cs"/>
          <w:sz w:val="28"/>
          <w:szCs w:val="28"/>
          <w:rtl/>
          <w:lang w:bidi="fa-IR"/>
        </w:rPr>
        <w:t>* بيمارستان مسيح دانشوري (بخش سل و آزمايشگاه ايمونولوژي)(15روز)</w:t>
      </w:r>
    </w:p>
    <w:p w:rsidR="00BA396E" w:rsidRPr="00BA396E" w:rsidRDefault="00BA396E" w:rsidP="00BA396E">
      <w:pPr>
        <w:bidi/>
        <w:spacing w:line="276" w:lineRule="auto"/>
        <w:jc w:val="highKashida"/>
        <w:rPr>
          <w:rFonts w:cs="B Nazanin" w:hint="cs"/>
          <w:sz w:val="28"/>
          <w:szCs w:val="28"/>
          <w:rtl/>
          <w:lang w:bidi="fa-IR"/>
        </w:rPr>
      </w:pPr>
      <w:r w:rsidRPr="00BA396E">
        <w:rPr>
          <w:rFonts w:cs="B Nazanin" w:hint="cs"/>
          <w:sz w:val="28"/>
          <w:szCs w:val="28"/>
          <w:rtl/>
          <w:lang w:bidi="fa-IR"/>
        </w:rPr>
        <w:t xml:space="preserve">* بيمارستان امام خميني ره (بخش </w:t>
      </w:r>
      <w:r w:rsidRPr="00BA396E">
        <w:rPr>
          <w:rFonts w:cs="B Nazanin"/>
          <w:sz w:val="28"/>
          <w:szCs w:val="28"/>
          <w:lang w:bidi="fa-IR"/>
        </w:rPr>
        <w:t>HIV</w:t>
      </w:r>
      <w:r w:rsidRPr="00BA396E">
        <w:rPr>
          <w:rFonts w:cs="B Nazanin" w:hint="cs"/>
          <w:sz w:val="28"/>
          <w:szCs w:val="28"/>
          <w:rtl/>
          <w:lang w:bidi="fa-IR"/>
        </w:rPr>
        <w:t>) (15روز)</w:t>
      </w:r>
    </w:p>
    <w:p w:rsidR="00BA396E" w:rsidRPr="00BA396E" w:rsidRDefault="00BA396E" w:rsidP="00BA396E">
      <w:pPr>
        <w:bidi/>
        <w:spacing w:line="276" w:lineRule="auto"/>
        <w:jc w:val="highKashida"/>
        <w:rPr>
          <w:rFonts w:cs="B Nazanin" w:hint="cs"/>
          <w:sz w:val="28"/>
          <w:szCs w:val="28"/>
          <w:rtl/>
          <w:lang w:bidi="fa-IR"/>
        </w:rPr>
      </w:pPr>
      <w:r w:rsidRPr="00BA396E">
        <w:rPr>
          <w:rFonts w:cs="B Nazanin" w:hint="cs"/>
          <w:sz w:val="28"/>
          <w:szCs w:val="28"/>
          <w:rtl/>
          <w:lang w:bidi="fa-IR"/>
        </w:rPr>
        <w:t>* بيمارستان رسول اكرم (ص) (بخش عفوني بالغين) (15روز)</w:t>
      </w:r>
    </w:p>
    <w:p w:rsidR="00BA396E" w:rsidRPr="00BA396E" w:rsidRDefault="00BA396E" w:rsidP="00BA396E">
      <w:pPr>
        <w:bidi/>
        <w:spacing w:line="276" w:lineRule="auto"/>
        <w:jc w:val="highKashida"/>
        <w:rPr>
          <w:rFonts w:cs="B Nazanin" w:hint="cs"/>
          <w:sz w:val="28"/>
          <w:szCs w:val="28"/>
          <w:rtl/>
          <w:lang w:bidi="fa-IR"/>
        </w:rPr>
      </w:pPr>
      <w:r w:rsidRPr="00BA396E">
        <w:rPr>
          <w:rFonts w:cs="B Nazanin" w:hint="cs"/>
          <w:sz w:val="28"/>
          <w:szCs w:val="28"/>
          <w:rtl/>
          <w:lang w:bidi="fa-IR"/>
        </w:rPr>
        <w:t>* بيمارستان رسول اكرم (ص) (بخش ايمونولوژي و آلرژي) (15روز)</w:t>
      </w:r>
    </w:p>
    <w:p w:rsidR="00BA396E" w:rsidRPr="00BA396E" w:rsidRDefault="00BA396E" w:rsidP="00BA396E">
      <w:pPr>
        <w:bidi/>
        <w:spacing w:line="276" w:lineRule="auto"/>
        <w:rPr>
          <w:rFonts w:cs="B Nazanin" w:hint="cs"/>
          <w:sz w:val="28"/>
          <w:szCs w:val="28"/>
          <w:rtl/>
          <w:lang w:bidi="fa-IR"/>
        </w:rPr>
      </w:pPr>
      <w:r w:rsidRPr="00BA396E">
        <w:rPr>
          <w:rFonts w:cs="B Nazanin" w:hint="cs"/>
          <w:sz w:val="28"/>
          <w:szCs w:val="28"/>
          <w:rtl/>
          <w:lang w:bidi="fa-IR"/>
        </w:rPr>
        <w:t>*بيمارستان رسول اكرم (ص) (بخش پيوند كليه) (15روز)</w:t>
      </w:r>
    </w:p>
    <w:p w:rsidR="00BA396E" w:rsidRDefault="00BA396E" w:rsidP="00BA396E">
      <w:pPr>
        <w:bidi/>
        <w:spacing w:line="276" w:lineRule="auto"/>
        <w:rPr>
          <w:rFonts w:cs="B Nazanin" w:hint="cs"/>
          <w:sz w:val="28"/>
          <w:szCs w:val="28"/>
          <w:rtl/>
          <w:lang w:bidi="fa-IR"/>
        </w:rPr>
      </w:pPr>
      <w:r w:rsidRPr="00BA396E">
        <w:rPr>
          <w:rFonts w:cs="B Nazanin" w:hint="cs"/>
          <w:sz w:val="28"/>
          <w:szCs w:val="28"/>
          <w:rtl/>
          <w:lang w:bidi="fa-IR"/>
        </w:rPr>
        <w:t>*مركز تحقيقات عفوني كودكان بيمارستان رسول اكرم (ص) (3ماه)</w:t>
      </w:r>
    </w:p>
    <w:p w:rsidR="003A4D6D" w:rsidRPr="00BA396E" w:rsidRDefault="003A4D6D" w:rsidP="003A4D6D">
      <w:pPr>
        <w:bidi/>
        <w:spacing w:line="276" w:lineRule="auto"/>
        <w:rPr>
          <w:rFonts w:cs="B Nazanin" w:hint="cs"/>
          <w:sz w:val="28"/>
          <w:szCs w:val="28"/>
          <w:rtl/>
          <w:lang w:bidi="fa-IR"/>
        </w:rPr>
      </w:pPr>
    </w:p>
    <w:p w:rsidR="00BA396E" w:rsidRDefault="00BA396E" w:rsidP="00BA396E">
      <w:pPr>
        <w:bidi/>
        <w:spacing w:line="276" w:lineRule="auto"/>
        <w:jc w:val="highKashida"/>
        <w:rPr>
          <w:rFonts w:cs="B Nazanin" w:hint="cs"/>
          <w:sz w:val="28"/>
          <w:szCs w:val="28"/>
          <w:rtl/>
          <w:lang w:bidi="fa-IR"/>
        </w:rPr>
      </w:pPr>
      <w:r w:rsidRPr="00BA396E">
        <w:rPr>
          <w:rFonts w:cs="B Nazanin" w:hint="cs"/>
          <w:sz w:val="24"/>
          <w:szCs w:val="24"/>
          <w:rtl/>
          <w:lang w:bidi="fa-IR"/>
        </w:rPr>
        <w:t>2</w:t>
      </w:r>
      <w:r w:rsidRPr="00BA396E">
        <w:rPr>
          <w:rFonts w:cs="B Nazanin" w:hint="cs"/>
          <w:sz w:val="28"/>
          <w:szCs w:val="28"/>
          <w:rtl/>
          <w:lang w:bidi="fa-IR"/>
        </w:rPr>
        <w:t xml:space="preserve">- در طول دوره آموزشي دستياران فوق تخصصي عفوني كودكان تا پايان سال اول حداقل يك مقاله علمي بجز پايان نامه چاپ و منتشر نمايند. </w:t>
      </w:r>
    </w:p>
    <w:p w:rsidR="003A4D6D" w:rsidRPr="00BA396E" w:rsidRDefault="003A4D6D" w:rsidP="003A4D6D">
      <w:pPr>
        <w:bidi/>
        <w:spacing w:line="276" w:lineRule="auto"/>
        <w:jc w:val="highKashida"/>
        <w:rPr>
          <w:rFonts w:cs="B Nazanin" w:hint="cs"/>
          <w:sz w:val="28"/>
          <w:szCs w:val="28"/>
          <w:rtl/>
          <w:lang w:bidi="fa-IR"/>
        </w:rPr>
      </w:pPr>
    </w:p>
    <w:p w:rsidR="00BA396E" w:rsidRDefault="00BA396E" w:rsidP="00BA396E">
      <w:pPr>
        <w:bidi/>
        <w:spacing w:line="276" w:lineRule="auto"/>
        <w:jc w:val="highKashida"/>
        <w:rPr>
          <w:rFonts w:cs="B Nazanin" w:hint="cs"/>
          <w:sz w:val="28"/>
          <w:szCs w:val="28"/>
          <w:rtl/>
          <w:lang w:bidi="fa-IR"/>
        </w:rPr>
      </w:pPr>
      <w:r w:rsidRPr="00BA396E">
        <w:rPr>
          <w:rFonts w:cs="B Nazanin" w:hint="cs"/>
          <w:sz w:val="28"/>
          <w:szCs w:val="28"/>
          <w:rtl/>
          <w:lang w:bidi="fa-IR"/>
        </w:rPr>
        <w:t xml:space="preserve">3- برنامه هاي آموزشي درون بخشي مراكز حضرت رسول اكرم (ص) و حضرت علي اصغر (ع) شامل ويزيت آموزشي و درماني بيماران، حضور در درمانگاههاي فوق تخصصي با اساتيد مربوطه، شركت در جلسات مورنينگ و مورتاليتي و موربيديتي و </w:t>
      </w:r>
      <w:r w:rsidRPr="00BA396E">
        <w:rPr>
          <w:rFonts w:cs="B Nazanin"/>
          <w:sz w:val="28"/>
          <w:szCs w:val="28"/>
          <w:lang w:bidi="fa-IR"/>
        </w:rPr>
        <w:t>CPC</w:t>
      </w:r>
      <w:r w:rsidRPr="00BA396E">
        <w:rPr>
          <w:rFonts w:cs="B Nazanin" w:hint="cs"/>
          <w:sz w:val="28"/>
          <w:szCs w:val="28"/>
          <w:rtl/>
          <w:lang w:bidi="fa-IR"/>
        </w:rPr>
        <w:t xml:space="preserve"> و ژورنال كلاب، مشاوره هاي فوق تخصصي با ساير بخش هاي مرتبط، </w:t>
      </w:r>
      <w:r w:rsidRPr="00BA396E">
        <w:rPr>
          <w:rFonts w:cs="B Nazanin"/>
          <w:sz w:val="28"/>
          <w:szCs w:val="28"/>
          <w:lang w:bidi="fa-IR"/>
        </w:rPr>
        <w:t>TEXT REVIEW</w:t>
      </w:r>
      <w:r w:rsidRPr="00BA396E">
        <w:rPr>
          <w:rFonts w:cs="B Nazanin" w:hint="cs"/>
          <w:sz w:val="28"/>
          <w:szCs w:val="28"/>
          <w:rtl/>
          <w:lang w:bidi="fa-IR"/>
        </w:rPr>
        <w:t xml:space="preserve"> منابع علمي مي باشند. همچنين گراندراند درون بخشي به صورت معرفي كيس و نحوه فالوآپ مي باشد.</w:t>
      </w:r>
    </w:p>
    <w:p w:rsidR="003A4D6D" w:rsidRPr="00BA396E" w:rsidRDefault="003A4D6D" w:rsidP="003A4D6D">
      <w:pPr>
        <w:bidi/>
        <w:spacing w:line="276" w:lineRule="auto"/>
        <w:jc w:val="highKashida"/>
        <w:rPr>
          <w:rFonts w:cs="B Nazanin" w:hint="cs"/>
          <w:sz w:val="28"/>
          <w:szCs w:val="28"/>
          <w:rtl/>
          <w:lang w:bidi="fa-IR"/>
        </w:rPr>
      </w:pPr>
    </w:p>
    <w:p w:rsidR="00BA396E" w:rsidRPr="00BA396E" w:rsidRDefault="00BA396E" w:rsidP="00BA396E">
      <w:pPr>
        <w:bidi/>
        <w:spacing w:line="276" w:lineRule="auto"/>
        <w:rPr>
          <w:rFonts w:cs="B Nazanin" w:hint="cs"/>
          <w:sz w:val="28"/>
          <w:szCs w:val="28"/>
          <w:rtl/>
          <w:lang w:bidi="fa-IR"/>
        </w:rPr>
      </w:pPr>
      <w:r w:rsidRPr="00BA396E">
        <w:rPr>
          <w:rFonts w:cs="B Nazanin" w:hint="cs"/>
          <w:sz w:val="28"/>
          <w:szCs w:val="28"/>
          <w:rtl/>
          <w:lang w:bidi="fa-IR"/>
        </w:rPr>
        <w:t xml:space="preserve">4- برگزاري آزمون چهارگزينه اي به صورت دوره اي هر 6 ماه يكبار براي دستياران فوق تخصصي </w:t>
      </w:r>
    </w:p>
    <w:p w:rsidR="00483EC9" w:rsidRDefault="003A4D6D"/>
    <w:sectPr w:rsidR="00483EC9" w:rsidSect="00BA396E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96E"/>
    <w:rsid w:val="0034759E"/>
    <w:rsid w:val="003A4D6D"/>
    <w:rsid w:val="009B7AC7"/>
    <w:rsid w:val="00BA396E"/>
    <w:rsid w:val="00ED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6E"/>
    <w:pPr>
      <w:spacing w:after="160"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3</cp:revision>
  <dcterms:created xsi:type="dcterms:W3CDTF">2023-07-04T06:43:00Z</dcterms:created>
  <dcterms:modified xsi:type="dcterms:W3CDTF">2023-07-04T06:54:00Z</dcterms:modified>
</cp:coreProperties>
</file>